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50"/>
      </w:tblGrid>
      <w:tr w:rsidR="00AD491C" w14:paraId="2423F048" w14:textId="77777777" w:rsidTr="00890650">
        <w:tc>
          <w:tcPr>
            <w:tcW w:w="9350" w:type="dxa"/>
            <w:shd w:val="clear" w:color="auto" w:fill="002060"/>
          </w:tcPr>
          <w:p w14:paraId="5AFC826A" w14:textId="1954971A" w:rsidR="00AD491C" w:rsidRDefault="00AD491C" w:rsidP="00AD491C">
            <w:pPr>
              <w:spacing w:after="150"/>
              <w:jc w:val="center"/>
              <w:outlineLvl w:val="2"/>
              <w:rPr>
                <w:rFonts w:ascii="Arial" w:eastAsia="Times New Roman" w:hAnsi="Arial" w:cs="Arial"/>
                <w:b/>
                <w:bCs/>
                <w:color w:val="001728"/>
                <w:sz w:val="28"/>
                <w:szCs w:val="36"/>
              </w:rPr>
            </w:pPr>
            <w:r w:rsidRPr="00890650">
              <w:rPr>
                <w:rFonts w:ascii="Arial" w:eastAsia="Times New Roman" w:hAnsi="Arial" w:cs="Arial"/>
                <w:b/>
                <w:bCs/>
                <w:color w:val="FFFFFF" w:themeColor="background1"/>
                <w:sz w:val="28"/>
                <w:szCs w:val="36"/>
              </w:rPr>
              <w:t>UIC College of Dentistry</w:t>
            </w:r>
          </w:p>
        </w:tc>
      </w:tr>
      <w:tr w:rsidR="00AD491C" w14:paraId="4F8C32EA" w14:textId="77777777" w:rsidTr="00890650">
        <w:tc>
          <w:tcPr>
            <w:tcW w:w="9350" w:type="dxa"/>
            <w:shd w:val="clear" w:color="auto" w:fill="660033"/>
          </w:tcPr>
          <w:p w14:paraId="68102C9B" w14:textId="5CA271B3" w:rsidR="00AD491C" w:rsidRPr="00890650" w:rsidRDefault="00AD491C" w:rsidP="00AD491C">
            <w:pPr>
              <w:spacing w:after="150"/>
              <w:jc w:val="center"/>
              <w:outlineLvl w:val="2"/>
              <w:rPr>
                <w:rFonts w:ascii="Arial" w:eastAsia="Times New Roman" w:hAnsi="Arial" w:cs="Arial"/>
                <w:b/>
                <w:bCs/>
                <w:color w:val="FFFFFF" w:themeColor="background1"/>
                <w:sz w:val="32"/>
                <w:szCs w:val="32"/>
              </w:rPr>
            </w:pPr>
            <w:r w:rsidRPr="00890650">
              <w:rPr>
                <w:rFonts w:ascii="Arial" w:eastAsia="Times New Roman" w:hAnsi="Arial" w:cs="Arial"/>
                <w:b/>
                <w:bCs/>
                <w:color w:val="FFFFFF" w:themeColor="background1"/>
                <w:sz w:val="32"/>
                <w:szCs w:val="32"/>
              </w:rPr>
              <w:t>microRNA Symposium 2022</w:t>
            </w:r>
          </w:p>
        </w:tc>
      </w:tr>
    </w:tbl>
    <w:p w14:paraId="0C88AA24" w14:textId="698AB330" w:rsidR="00AD491C" w:rsidRDefault="00AD491C" w:rsidP="00A3083C">
      <w:pPr>
        <w:shd w:val="clear" w:color="auto" w:fill="FFFFFF"/>
        <w:spacing w:after="150" w:line="240" w:lineRule="auto"/>
        <w:jc w:val="both"/>
        <w:outlineLvl w:val="2"/>
        <w:rPr>
          <w:rFonts w:ascii="Arial" w:eastAsia="Times New Roman" w:hAnsi="Arial" w:cs="Arial"/>
          <w:b/>
          <w:bCs/>
          <w:color w:val="001728"/>
          <w:sz w:val="28"/>
          <w:szCs w:val="36"/>
        </w:rPr>
      </w:pPr>
    </w:p>
    <w:p w14:paraId="54EB5630" w14:textId="63353D97" w:rsidR="00581EDD" w:rsidRPr="00890650" w:rsidRDefault="00581EDD" w:rsidP="00A3083C">
      <w:pPr>
        <w:shd w:val="clear" w:color="auto" w:fill="FFFFFF"/>
        <w:spacing w:after="150" w:line="240" w:lineRule="auto"/>
        <w:jc w:val="both"/>
        <w:outlineLvl w:val="2"/>
        <w:rPr>
          <w:rFonts w:ascii="Arial" w:eastAsia="Times New Roman" w:hAnsi="Arial" w:cs="Arial"/>
          <w:color w:val="FF0000"/>
          <w:sz w:val="30"/>
          <w:szCs w:val="30"/>
        </w:rPr>
      </w:pPr>
      <w:r w:rsidRPr="00890650">
        <w:rPr>
          <w:rFonts w:ascii="Arial" w:eastAsia="Times New Roman" w:hAnsi="Arial" w:cs="Arial"/>
          <w:b/>
          <w:bCs/>
          <w:color w:val="FF0000"/>
          <w:sz w:val="30"/>
          <w:szCs w:val="30"/>
        </w:rPr>
        <w:t>Abstract Preparation Guidelines</w:t>
      </w:r>
    </w:p>
    <w:p w14:paraId="6B817D62" w14:textId="77777777" w:rsidR="00260181" w:rsidRDefault="00260181" w:rsidP="00A3083C">
      <w:pPr>
        <w:shd w:val="clear" w:color="auto" w:fill="FFFFFF"/>
        <w:spacing w:after="390" w:line="240" w:lineRule="auto"/>
        <w:jc w:val="both"/>
        <w:rPr>
          <w:rFonts w:ascii="Arial" w:eastAsia="Times New Roman" w:hAnsi="Arial" w:cs="Arial"/>
          <w:b/>
          <w:i/>
          <w:color w:val="000031"/>
          <w:sz w:val="24"/>
          <w:szCs w:val="24"/>
        </w:rPr>
      </w:pPr>
    </w:p>
    <w:p w14:paraId="54EB5632" w14:textId="6536344E" w:rsidR="00E800DF" w:rsidRPr="00E800DF" w:rsidRDefault="00E800DF" w:rsidP="00A3083C">
      <w:pPr>
        <w:shd w:val="clear" w:color="auto" w:fill="FFFFFF"/>
        <w:spacing w:after="390" w:line="240" w:lineRule="auto"/>
        <w:jc w:val="both"/>
        <w:rPr>
          <w:rFonts w:ascii="Arial" w:eastAsia="Times New Roman" w:hAnsi="Arial" w:cs="Arial"/>
          <w:b/>
          <w:i/>
          <w:color w:val="000031"/>
          <w:sz w:val="24"/>
          <w:szCs w:val="24"/>
        </w:rPr>
      </w:pPr>
      <w:r w:rsidRPr="00E800DF">
        <w:rPr>
          <w:rFonts w:ascii="Arial" w:eastAsia="Times New Roman" w:hAnsi="Arial" w:cs="Arial"/>
          <w:b/>
          <w:i/>
          <w:color w:val="000031"/>
          <w:sz w:val="24"/>
          <w:szCs w:val="24"/>
        </w:rPr>
        <w:t>Author Name(s)</w:t>
      </w:r>
    </w:p>
    <w:p w14:paraId="54EB5633" w14:textId="77777777" w:rsidR="00E800DF" w:rsidRPr="00E800DF" w:rsidRDefault="00E800DF" w:rsidP="00A3083C">
      <w:pPr>
        <w:numPr>
          <w:ilvl w:val="0"/>
          <w:numId w:val="1"/>
        </w:numPr>
        <w:shd w:val="clear" w:color="auto" w:fill="FFFFFF"/>
        <w:spacing w:before="100" w:beforeAutospacing="1" w:after="100" w:afterAutospacing="1" w:line="240" w:lineRule="auto"/>
        <w:ind w:left="600"/>
        <w:jc w:val="both"/>
        <w:rPr>
          <w:rFonts w:ascii="Arial" w:eastAsia="Times New Roman" w:hAnsi="Arial" w:cs="Arial"/>
          <w:color w:val="001728"/>
          <w:sz w:val="24"/>
          <w:szCs w:val="24"/>
        </w:rPr>
      </w:pPr>
      <w:r w:rsidRPr="00E800DF">
        <w:rPr>
          <w:rFonts w:ascii="Arial" w:eastAsia="Times New Roman" w:hAnsi="Arial" w:cs="Arial"/>
          <w:color w:val="001728"/>
          <w:sz w:val="24"/>
          <w:szCs w:val="24"/>
        </w:rPr>
        <w:t>There is no limit to the number of abstracts an author may submit. If an abstract is accepted, the presenter must be one of the co-authors listed.</w:t>
      </w:r>
    </w:p>
    <w:p w14:paraId="54EB5634" w14:textId="77777777" w:rsidR="00E800DF" w:rsidRPr="00E800DF" w:rsidRDefault="00E800DF" w:rsidP="00A3083C">
      <w:pPr>
        <w:numPr>
          <w:ilvl w:val="0"/>
          <w:numId w:val="1"/>
        </w:numPr>
        <w:shd w:val="clear" w:color="auto" w:fill="FFFFFF"/>
        <w:spacing w:before="100" w:beforeAutospacing="1" w:after="100" w:afterAutospacing="1" w:line="240" w:lineRule="auto"/>
        <w:ind w:left="600"/>
        <w:jc w:val="both"/>
        <w:rPr>
          <w:rFonts w:ascii="Arial" w:eastAsia="Times New Roman" w:hAnsi="Arial" w:cs="Arial"/>
          <w:color w:val="001728"/>
          <w:sz w:val="24"/>
          <w:szCs w:val="24"/>
        </w:rPr>
      </w:pPr>
      <w:r w:rsidRPr="00E800DF">
        <w:rPr>
          <w:rFonts w:ascii="Arial" w:eastAsia="Times New Roman" w:hAnsi="Arial" w:cs="Arial"/>
          <w:color w:val="001728"/>
          <w:sz w:val="24"/>
          <w:szCs w:val="24"/>
        </w:rPr>
        <w:t>If an author’s name appears on more than one abstract, it must be identical on each submission.</w:t>
      </w:r>
    </w:p>
    <w:p w14:paraId="54EB5635" w14:textId="77777777" w:rsidR="00E800DF" w:rsidRPr="00952CF2" w:rsidRDefault="00E800DF" w:rsidP="00A3083C">
      <w:pPr>
        <w:numPr>
          <w:ilvl w:val="0"/>
          <w:numId w:val="1"/>
        </w:numPr>
        <w:shd w:val="clear" w:color="auto" w:fill="FFFFFF"/>
        <w:spacing w:before="100" w:beforeAutospacing="1" w:after="100" w:afterAutospacing="1" w:line="240" w:lineRule="auto"/>
        <w:ind w:left="600"/>
        <w:jc w:val="both"/>
        <w:rPr>
          <w:rFonts w:ascii="Arial" w:eastAsia="Times New Roman" w:hAnsi="Arial" w:cs="Arial"/>
          <w:color w:val="001728"/>
          <w:sz w:val="24"/>
          <w:szCs w:val="24"/>
        </w:rPr>
      </w:pPr>
      <w:r w:rsidRPr="00952CF2">
        <w:rPr>
          <w:rFonts w:ascii="Arial" w:eastAsia="Times New Roman" w:hAnsi="Arial" w:cs="Arial"/>
          <w:bCs/>
          <w:color w:val="001728"/>
          <w:sz w:val="24"/>
          <w:szCs w:val="24"/>
        </w:rPr>
        <w:t>Do not list authors by initials only.</w:t>
      </w:r>
    </w:p>
    <w:p w14:paraId="54EB5636" w14:textId="77777777" w:rsidR="00024B9B" w:rsidRDefault="00024B9B" w:rsidP="00024B9B">
      <w:pPr>
        <w:spacing w:before="29" w:after="0" w:line="240" w:lineRule="auto"/>
        <w:rPr>
          <w:rFonts w:ascii="Arial" w:hAnsi="Arial" w:cs="Arial"/>
          <w:iCs/>
          <w:color w:val="212121"/>
          <w:sz w:val="24"/>
          <w:szCs w:val="24"/>
          <w:shd w:val="clear" w:color="auto" w:fill="FFFFFF"/>
        </w:rPr>
      </w:pPr>
      <w:r>
        <w:rPr>
          <w:rFonts w:ascii="Arial" w:hAnsi="Arial" w:cs="Arial"/>
          <w:iCs/>
          <w:color w:val="212121"/>
          <w:sz w:val="24"/>
          <w:szCs w:val="24"/>
          <w:shd w:val="clear" w:color="auto" w:fill="FFFFFF"/>
        </w:rPr>
        <w:t>Please see an example below:</w:t>
      </w:r>
    </w:p>
    <w:p w14:paraId="54EB5637" w14:textId="77777777" w:rsidR="00024B9B" w:rsidRDefault="00024B9B" w:rsidP="00024B9B">
      <w:pPr>
        <w:spacing w:before="29" w:after="0" w:line="240" w:lineRule="auto"/>
        <w:rPr>
          <w:rFonts w:ascii="Arial" w:hAnsi="Arial" w:cs="Arial"/>
          <w:iCs/>
          <w:color w:val="212121"/>
          <w:sz w:val="24"/>
          <w:szCs w:val="24"/>
          <w:shd w:val="clear" w:color="auto" w:fill="FFFFFF"/>
        </w:rPr>
      </w:pPr>
    </w:p>
    <w:p w14:paraId="54EB5638" w14:textId="77777777" w:rsidR="00024B9B" w:rsidRPr="00024B9B" w:rsidRDefault="00024B9B" w:rsidP="00024B9B">
      <w:pPr>
        <w:spacing w:before="29" w:after="0" w:line="240" w:lineRule="auto"/>
        <w:rPr>
          <w:rFonts w:ascii="Arial" w:hAnsi="Arial" w:cs="Arial"/>
          <w:iCs/>
          <w:color w:val="212121"/>
          <w:sz w:val="24"/>
          <w:szCs w:val="24"/>
          <w:shd w:val="clear" w:color="auto" w:fill="FFFFFF"/>
        </w:rPr>
      </w:pPr>
      <w:r w:rsidRPr="00024B9B">
        <w:rPr>
          <w:rFonts w:ascii="Arial" w:hAnsi="Arial" w:cs="Arial"/>
          <w:iCs/>
          <w:color w:val="212121"/>
          <w:sz w:val="24"/>
          <w:szCs w:val="24"/>
          <w:shd w:val="clear" w:color="auto" w:fill="FFFFFF"/>
        </w:rPr>
        <w:t>Hezarkhani A</w:t>
      </w:r>
      <w:r w:rsidRPr="00024B9B">
        <w:rPr>
          <w:rFonts w:ascii="Arial" w:hAnsi="Arial" w:cs="Arial"/>
          <w:iCs/>
          <w:color w:val="212121"/>
          <w:sz w:val="24"/>
          <w:szCs w:val="24"/>
          <w:shd w:val="clear" w:color="auto" w:fill="FFFFFF"/>
          <w:vertAlign w:val="superscript"/>
        </w:rPr>
        <w:t>1</w:t>
      </w:r>
      <w:r>
        <w:t xml:space="preserve">, </w:t>
      </w:r>
      <w:r w:rsidRPr="00024B9B">
        <w:rPr>
          <w:rFonts w:ascii="Arial" w:hAnsi="Arial" w:cs="Arial"/>
          <w:iCs/>
          <w:color w:val="212121"/>
          <w:sz w:val="24"/>
          <w:szCs w:val="24"/>
          <w:shd w:val="clear" w:color="auto" w:fill="FFFFFF"/>
        </w:rPr>
        <w:t xml:space="preserve">Etminan S </w:t>
      </w:r>
      <w:r w:rsidRPr="00024B9B">
        <w:rPr>
          <w:rFonts w:ascii="Arial" w:hAnsi="Arial" w:cs="Arial"/>
          <w:iCs/>
          <w:color w:val="212121"/>
          <w:sz w:val="24"/>
          <w:szCs w:val="24"/>
          <w:shd w:val="clear" w:color="auto" w:fill="FFFFFF"/>
          <w:vertAlign w:val="superscript"/>
        </w:rPr>
        <w:t>2</w:t>
      </w:r>
      <w:r w:rsidRPr="00024B9B">
        <w:rPr>
          <w:rFonts w:ascii="Arial" w:hAnsi="Arial" w:cs="Arial"/>
          <w:iCs/>
          <w:color w:val="212121"/>
          <w:sz w:val="24"/>
          <w:szCs w:val="24"/>
          <w:shd w:val="clear" w:color="auto" w:fill="FFFFFF"/>
        </w:rPr>
        <w:t xml:space="preserve">, Adami G </w:t>
      </w:r>
      <w:r w:rsidRPr="00024B9B">
        <w:rPr>
          <w:rFonts w:ascii="Arial" w:hAnsi="Arial" w:cs="Arial"/>
          <w:iCs/>
          <w:color w:val="212121"/>
          <w:sz w:val="24"/>
          <w:szCs w:val="24"/>
          <w:shd w:val="clear" w:color="auto" w:fill="FFFFFF"/>
          <w:vertAlign w:val="superscript"/>
        </w:rPr>
        <w:t>3</w:t>
      </w:r>
      <w:r w:rsidRPr="00024B9B">
        <w:rPr>
          <w:rFonts w:ascii="Arial" w:hAnsi="Arial" w:cs="Arial"/>
          <w:iCs/>
          <w:color w:val="212121"/>
          <w:sz w:val="24"/>
          <w:szCs w:val="24"/>
          <w:shd w:val="clear" w:color="auto" w:fill="FFFFFF"/>
        </w:rPr>
        <w:t xml:space="preserve">, Kadkol S </w:t>
      </w:r>
      <w:r w:rsidRPr="00024B9B">
        <w:rPr>
          <w:rFonts w:ascii="Arial" w:hAnsi="Arial" w:cs="Arial"/>
          <w:iCs/>
          <w:color w:val="212121"/>
          <w:sz w:val="24"/>
          <w:szCs w:val="24"/>
          <w:shd w:val="clear" w:color="auto" w:fill="FFFFFF"/>
          <w:vertAlign w:val="superscript"/>
        </w:rPr>
        <w:t>4</w:t>
      </w:r>
      <w:r w:rsidRPr="00024B9B">
        <w:rPr>
          <w:rFonts w:ascii="Arial" w:hAnsi="Arial" w:cs="Arial"/>
          <w:iCs/>
          <w:color w:val="212121"/>
          <w:sz w:val="24"/>
          <w:szCs w:val="24"/>
          <w:shd w:val="clear" w:color="auto" w:fill="FFFFFF"/>
        </w:rPr>
        <w:t xml:space="preserve">, </w:t>
      </w:r>
      <w:r w:rsidRPr="00024B9B">
        <w:rPr>
          <w:rFonts w:ascii="Arial" w:eastAsia="Times New Roman" w:hAnsi="Arial" w:cs="Arial"/>
          <w:color w:val="323130"/>
          <w:sz w:val="24"/>
          <w:szCs w:val="24"/>
        </w:rPr>
        <w:t xml:space="preserve">Bland J </w:t>
      </w:r>
      <w:r w:rsidRPr="00024B9B">
        <w:rPr>
          <w:rFonts w:ascii="Arial" w:eastAsia="Times New Roman" w:hAnsi="Arial" w:cs="Arial"/>
          <w:color w:val="323130"/>
          <w:sz w:val="24"/>
          <w:szCs w:val="24"/>
          <w:vertAlign w:val="superscript"/>
        </w:rPr>
        <w:t>4</w:t>
      </w:r>
      <w:r w:rsidRPr="00024B9B">
        <w:rPr>
          <w:rFonts w:ascii="Arial" w:eastAsia="Times New Roman" w:hAnsi="Arial" w:cs="Arial"/>
          <w:color w:val="323130"/>
          <w:sz w:val="24"/>
          <w:szCs w:val="24"/>
        </w:rPr>
        <w:t xml:space="preserve">, </w:t>
      </w:r>
      <w:r w:rsidRPr="00024B9B">
        <w:rPr>
          <w:rFonts w:ascii="Arial" w:hAnsi="Arial" w:cs="Arial"/>
          <w:iCs/>
          <w:color w:val="212121"/>
          <w:sz w:val="24"/>
          <w:szCs w:val="24"/>
          <w:shd w:val="clear" w:color="auto" w:fill="FFFFFF"/>
        </w:rPr>
        <w:t xml:space="preserve">Bennett Z </w:t>
      </w:r>
      <w:r w:rsidRPr="00024B9B">
        <w:rPr>
          <w:rFonts w:ascii="Arial" w:hAnsi="Arial" w:cs="Arial"/>
          <w:iCs/>
          <w:color w:val="212121"/>
          <w:sz w:val="24"/>
          <w:szCs w:val="24"/>
          <w:shd w:val="clear" w:color="auto" w:fill="FFFFFF"/>
          <w:vertAlign w:val="superscript"/>
        </w:rPr>
        <w:t>5</w:t>
      </w:r>
      <w:r w:rsidRPr="00024B9B">
        <w:rPr>
          <w:rFonts w:ascii="Arial" w:hAnsi="Arial" w:cs="Arial"/>
          <w:iCs/>
          <w:color w:val="212121"/>
          <w:sz w:val="24"/>
          <w:szCs w:val="24"/>
          <w:shd w:val="clear" w:color="auto" w:fill="FFFFFF"/>
        </w:rPr>
        <w:t xml:space="preserve">, </w:t>
      </w:r>
      <w:r w:rsidRPr="00024B9B">
        <w:rPr>
          <w:rFonts w:ascii="Arial" w:hAnsi="Arial" w:cs="Arial"/>
          <w:color w:val="000000"/>
          <w:sz w:val="24"/>
          <w:szCs w:val="24"/>
          <w:shd w:val="clear" w:color="auto" w:fill="FFFFFF"/>
        </w:rPr>
        <w:t xml:space="preserve">Thakkar P </w:t>
      </w:r>
      <w:r w:rsidRPr="00024B9B">
        <w:rPr>
          <w:rFonts w:ascii="Arial" w:hAnsi="Arial" w:cs="Arial"/>
          <w:color w:val="000000"/>
          <w:sz w:val="24"/>
          <w:szCs w:val="24"/>
          <w:shd w:val="clear" w:color="auto" w:fill="FFFFFF"/>
          <w:vertAlign w:val="superscript"/>
        </w:rPr>
        <w:t>6</w:t>
      </w:r>
      <w:r w:rsidRPr="00024B9B">
        <w:rPr>
          <w:rFonts w:ascii="Arial" w:hAnsi="Arial" w:cs="Arial"/>
          <w:color w:val="000000"/>
          <w:sz w:val="24"/>
          <w:szCs w:val="24"/>
          <w:shd w:val="clear" w:color="auto" w:fill="FFFFFF"/>
        </w:rPr>
        <w:t xml:space="preserve">, </w:t>
      </w:r>
      <w:r w:rsidRPr="00024B9B">
        <w:rPr>
          <w:rFonts w:ascii="Arial" w:hAnsi="Arial" w:cs="Arial"/>
          <w:iCs/>
          <w:color w:val="212121"/>
          <w:sz w:val="24"/>
          <w:szCs w:val="24"/>
          <w:shd w:val="clear" w:color="auto" w:fill="FFFFFF"/>
        </w:rPr>
        <w:t xml:space="preserve">Naqvi A </w:t>
      </w:r>
      <w:r w:rsidRPr="00774BAF">
        <w:rPr>
          <w:rFonts w:ascii="Arial" w:hAnsi="Arial" w:cs="Arial"/>
          <w:iCs/>
          <w:color w:val="212121"/>
          <w:sz w:val="24"/>
          <w:szCs w:val="24"/>
          <w:shd w:val="clear" w:color="auto" w:fill="FFFFFF"/>
          <w:vertAlign w:val="superscript"/>
        </w:rPr>
        <w:t>7</w:t>
      </w:r>
      <w:r w:rsidRPr="00774BAF">
        <w:rPr>
          <w:rStyle w:val="Hyperlink"/>
          <w:rFonts w:ascii="Arial" w:hAnsi="Arial" w:cs="Arial"/>
          <w:iCs/>
          <w:sz w:val="24"/>
          <w:szCs w:val="24"/>
          <w:u w:val="none"/>
          <w:shd w:val="clear" w:color="auto" w:fill="FFFFFF"/>
        </w:rPr>
        <w:t xml:space="preserve">, </w:t>
      </w:r>
      <w:r w:rsidRPr="00024B9B">
        <w:rPr>
          <w:rFonts w:ascii="Arial" w:hAnsi="Arial" w:cs="Arial"/>
          <w:iCs/>
          <w:color w:val="212121"/>
          <w:sz w:val="24"/>
          <w:szCs w:val="24"/>
          <w:shd w:val="clear" w:color="auto" w:fill="FFFFFF"/>
        </w:rPr>
        <w:t xml:space="preserve">Schwartz J </w:t>
      </w:r>
      <w:r w:rsidRPr="00024B9B">
        <w:rPr>
          <w:rFonts w:ascii="Arial" w:hAnsi="Arial" w:cs="Arial"/>
          <w:iCs/>
          <w:color w:val="212121"/>
          <w:sz w:val="24"/>
          <w:szCs w:val="24"/>
          <w:shd w:val="clear" w:color="auto" w:fill="FFFFFF"/>
          <w:vertAlign w:val="superscript"/>
        </w:rPr>
        <w:t>3</w:t>
      </w:r>
    </w:p>
    <w:p w14:paraId="54EB5639" w14:textId="77777777" w:rsidR="00C337A6" w:rsidRDefault="00C337A6" w:rsidP="00A3083C">
      <w:pPr>
        <w:shd w:val="clear" w:color="auto" w:fill="FFFFFF"/>
        <w:spacing w:after="390" w:line="240" w:lineRule="auto"/>
        <w:jc w:val="both"/>
        <w:rPr>
          <w:rFonts w:ascii="Arial" w:eastAsia="Times New Roman" w:hAnsi="Arial" w:cs="Arial"/>
          <w:color w:val="000031"/>
          <w:sz w:val="24"/>
          <w:szCs w:val="24"/>
        </w:rPr>
      </w:pPr>
    </w:p>
    <w:p w14:paraId="54EB563A" w14:textId="77777777" w:rsidR="00E800DF" w:rsidRPr="00E800DF" w:rsidRDefault="00E800DF" w:rsidP="00A3083C">
      <w:pPr>
        <w:shd w:val="clear" w:color="auto" w:fill="FFFFFF"/>
        <w:spacing w:after="390" w:line="240" w:lineRule="auto"/>
        <w:jc w:val="both"/>
        <w:rPr>
          <w:rFonts w:ascii="Arial" w:eastAsia="Times New Roman" w:hAnsi="Arial" w:cs="Arial"/>
          <w:b/>
          <w:i/>
          <w:color w:val="000031"/>
          <w:sz w:val="24"/>
          <w:szCs w:val="24"/>
        </w:rPr>
      </w:pPr>
      <w:r w:rsidRPr="00E800DF">
        <w:rPr>
          <w:rFonts w:ascii="Arial" w:eastAsia="Times New Roman" w:hAnsi="Arial" w:cs="Arial"/>
          <w:b/>
          <w:i/>
          <w:color w:val="000031"/>
          <w:sz w:val="24"/>
          <w:szCs w:val="24"/>
        </w:rPr>
        <w:t>Data</w:t>
      </w:r>
    </w:p>
    <w:p w14:paraId="54EB563B" w14:textId="77777777" w:rsidR="00E800DF" w:rsidRPr="00E800DF" w:rsidRDefault="00E800DF" w:rsidP="00A3083C">
      <w:pPr>
        <w:numPr>
          <w:ilvl w:val="0"/>
          <w:numId w:val="2"/>
        </w:numPr>
        <w:shd w:val="clear" w:color="auto" w:fill="FFFFFF"/>
        <w:spacing w:before="100" w:beforeAutospacing="1" w:after="100" w:afterAutospacing="1" w:line="240" w:lineRule="auto"/>
        <w:ind w:left="600"/>
        <w:jc w:val="both"/>
        <w:rPr>
          <w:rFonts w:ascii="Arial" w:eastAsia="Times New Roman" w:hAnsi="Arial" w:cs="Arial"/>
          <w:color w:val="001728"/>
          <w:sz w:val="24"/>
          <w:szCs w:val="24"/>
        </w:rPr>
      </w:pPr>
      <w:r w:rsidRPr="00E800DF">
        <w:rPr>
          <w:rFonts w:ascii="Arial" w:eastAsia="Times New Roman" w:hAnsi="Arial" w:cs="Arial"/>
          <w:color w:val="001728"/>
          <w:sz w:val="24"/>
          <w:szCs w:val="24"/>
        </w:rPr>
        <w:t>Authors may not submit the same research. Abstracts that appear to be replicate versions of a single study will be rejected.</w:t>
      </w:r>
    </w:p>
    <w:p w14:paraId="54EB563C" w14:textId="77777777" w:rsidR="00E800DF" w:rsidRPr="00E800DF" w:rsidRDefault="00E800DF" w:rsidP="00A3083C">
      <w:pPr>
        <w:numPr>
          <w:ilvl w:val="0"/>
          <w:numId w:val="2"/>
        </w:numPr>
        <w:shd w:val="clear" w:color="auto" w:fill="FFFFFF"/>
        <w:spacing w:before="100" w:beforeAutospacing="1" w:after="100" w:afterAutospacing="1" w:line="240" w:lineRule="auto"/>
        <w:ind w:left="600"/>
        <w:jc w:val="both"/>
        <w:rPr>
          <w:rFonts w:ascii="Arial" w:eastAsia="Times New Roman" w:hAnsi="Arial" w:cs="Arial"/>
          <w:color w:val="001728"/>
          <w:sz w:val="24"/>
          <w:szCs w:val="24"/>
        </w:rPr>
      </w:pPr>
      <w:r w:rsidRPr="00E800DF">
        <w:rPr>
          <w:rFonts w:ascii="Arial" w:eastAsia="Times New Roman" w:hAnsi="Arial" w:cs="Arial"/>
          <w:color w:val="001728"/>
          <w:sz w:val="24"/>
          <w:szCs w:val="24"/>
        </w:rPr>
        <w:t>Abstracts containing identical or nearly identical data submitted from the same institution and/or individuals will be rejected.</w:t>
      </w:r>
    </w:p>
    <w:p w14:paraId="54EB563D" w14:textId="77777777" w:rsidR="00E800DF" w:rsidRPr="00E800DF" w:rsidRDefault="00E800DF" w:rsidP="00A3083C">
      <w:pPr>
        <w:shd w:val="clear" w:color="auto" w:fill="FFFFFF"/>
        <w:spacing w:after="390" w:line="240" w:lineRule="auto"/>
        <w:jc w:val="both"/>
        <w:rPr>
          <w:rFonts w:ascii="Arial" w:eastAsia="Times New Roman" w:hAnsi="Arial" w:cs="Arial"/>
          <w:b/>
          <w:i/>
          <w:color w:val="000031"/>
          <w:sz w:val="24"/>
          <w:szCs w:val="24"/>
        </w:rPr>
      </w:pPr>
      <w:r w:rsidRPr="00E800DF">
        <w:rPr>
          <w:rFonts w:ascii="Arial" w:eastAsia="Times New Roman" w:hAnsi="Arial" w:cs="Arial"/>
          <w:b/>
          <w:i/>
          <w:color w:val="000031"/>
          <w:sz w:val="24"/>
          <w:szCs w:val="24"/>
        </w:rPr>
        <w:t>Format</w:t>
      </w:r>
    </w:p>
    <w:p w14:paraId="54EB563E" w14:textId="77777777" w:rsidR="00BB1004" w:rsidRPr="00E800DF" w:rsidRDefault="00E800DF" w:rsidP="00BB1004">
      <w:pPr>
        <w:numPr>
          <w:ilvl w:val="0"/>
          <w:numId w:val="3"/>
        </w:numPr>
        <w:shd w:val="clear" w:color="auto" w:fill="FFFFFF"/>
        <w:spacing w:before="100" w:beforeAutospacing="1" w:after="100" w:afterAutospacing="1" w:line="240" w:lineRule="auto"/>
        <w:ind w:left="600"/>
        <w:jc w:val="both"/>
        <w:rPr>
          <w:rFonts w:ascii="Arial" w:eastAsia="Times New Roman" w:hAnsi="Arial" w:cs="Arial"/>
          <w:color w:val="001728"/>
          <w:sz w:val="24"/>
          <w:szCs w:val="24"/>
        </w:rPr>
      </w:pPr>
      <w:r w:rsidRPr="00E800DF">
        <w:rPr>
          <w:rFonts w:ascii="Arial" w:eastAsia="Times New Roman" w:hAnsi="Arial" w:cs="Arial"/>
          <w:color w:val="001728"/>
          <w:sz w:val="24"/>
          <w:szCs w:val="24"/>
        </w:rPr>
        <w:t xml:space="preserve">Abstracts </w:t>
      </w:r>
      <w:r w:rsidR="006B1A11">
        <w:rPr>
          <w:rFonts w:ascii="Arial" w:eastAsia="Times New Roman" w:hAnsi="Arial" w:cs="Arial"/>
          <w:color w:val="001728"/>
          <w:sz w:val="24"/>
          <w:szCs w:val="24"/>
        </w:rPr>
        <w:t>c</w:t>
      </w:r>
      <w:r w:rsidRPr="00E800DF">
        <w:rPr>
          <w:rFonts w:ascii="Arial" w:eastAsia="Times New Roman" w:hAnsi="Arial" w:cs="Arial"/>
          <w:color w:val="001728"/>
          <w:sz w:val="24"/>
          <w:szCs w:val="24"/>
        </w:rPr>
        <w:t>ontent should be structured into the following four (4) sections</w:t>
      </w:r>
      <w:r w:rsidR="00666F59">
        <w:rPr>
          <w:rFonts w:ascii="Arial" w:eastAsia="Times New Roman" w:hAnsi="Arial" w:cs="Arial"/>
          <w:color w:val="001728"/>
          <w:sz w:val="24"/>
          <w:szCs w:val="24"/>
        </w:rPr>
        <w:t>:</w:t>
      </w:r>
    </w:p>
    <w:p w14:paraId="54EB563F" w14:textId="77777777" w:rsidR="00E800DF" w:rsidRPr="00E800DF" w:rsidRDefault="00E800DF" w:rsidP="00A3083C">
      <w:pPr>
        <w:numPr>
          <w:ilvl w:val="1"/>
          <w:numId w:val="4"/>
        </w:numPr>
        <w:shd w:val="clear" w:color="auto" w:fill="FFFFFF"/>
        <w:spacing w:before="100" w:beforeAutospacing="1" w:after="100" w:afterAutospacing="1" w:line="240" w:lineRule="auto"/>
        <w:ind w:left="1200"/>
        <w:jc w:val="both"/>
        <w:rPr>
          <w:rFonts w:ascii="Arial" w:eastAsia="Times New Roman" w:hAnsi="Arial" w:cs="Arial"/>
          <w:color w:val="001728"/>
          <w:sz w:val="24"/>
          <w:szCs w:val="24"/>
        </w:rPr>
      </w:pPr>
      <w:r w:rsidRPr="00E800DF">
        <w:rPr>
          <w:rFonts w:ascii="Arial" w:eastAsia="Times New Roman" w:hAnsi="Arial" w:cs="Arial"/>
          <w:color w:val="001728"/>
          <w:sz w:val="24"/>
          <w:szCs w:val="24"/>
        </w:rPr>
        <w:t>Background:</w:t>
      </w:r>
    </w:p>
    <w:p w14:paraId="54EB5640" w14:textId="77777777" w:rsidR="00E800DF" w:rsidRPr="00E800DF" w:rsidRDefault="00E800DF" w:rsidP="00A3083C">
      <w:pPr>
        <w:numPr>
          <w:ilvl w:val="1"/>
          <w:numId w:val="4"/>
        </w:numPr>
        <w:shd w:val="clear" w:color="auto" w:fill="FFFFFF"/>
        <w:spacing w:before="100" w:beforeAutospacing="1" w:after="100" w:afterAutospacing="1" w:line="240" w:lineRule="auto"/>
        <w:ind w:left="1200"/>
        <w:jc w:val="both"/>
        <w:rPr>
          <w:rFonts w:ascii="Arial" w:eastAsia="Times New Roman" w:hAnsi="Arial" w:cs="Arial"/>
          <w:color w:val="001728"/>
          <w:sz w:val="24"/>
          <w:szCs w:val="24"/>
        </w:rPr>
      </w:pPr>
      <w:r w:rsidRPr="00E800DF">
        <w:rPr>
          <w:rFonts w:ascii="Arial" w:eastAsia="Times New Roman" w:hAnsi="Arial" w:cs="Arial"/>
          <w:color w:val="001728"/>
          <w:sz w:val="24"/>
          <w:szCs w:val="24"/>
        </w:rPr>
        <w:t>Methods:</w:t>
      </w:r>
    </w:p>
    <w:p w14:paraId="54EB5641" w14:textId="77777777" w:rsidR="00E800DF" w:rsidRPr="00E800DF" w:rsidRDefault="00E800DF" w:rsidP="00A3083C">
      <w:pPr>
        <w:numPr>
          <w:ilvl w:val="1"/>
          <w:numId w:val="4"/>
        </w:numPr>
        <w:shd w:val="clear" w:color="auto" w:fill="FFFFFF"/>
        <w:spacing w:before="100" w:beforeAutospacing="1" w:after="100" w:afterAutospacing="1" w:line="240" w:lineRule="auto"/>
        <w:ind w:left="1200"/>
        <w:jc w:val="both"/>
        <w:rPr>
          <w:rFonts w:ascii="Arial" w:eastAsia="Times New Roman" w:hAnsi="Arial" w:cs="Arial"/>
          <w:color w:val="001728"/>
          <w:sz w:val="24"/>
          <w:szCs w:val="24"/>
        </w:rPr>
      </w:pPr>
      <w:r w:rsidRPr="00E800DF">
        <w:rPr>
          <w:rFonts w:ascii="Arial" w:eastAsia="Times New Roman" w:hAnsi="Arial" w:cs="Arial"/>
          <w:color w:val="001728"/>
          <w:sz w:val="24"/>
          <w:szCs w:val="24"/>
        </w:rPr>
        <w:t>Results:</w:t>
      </w:r>
    </w:p>
    <w:p w14:paraId="54EB5642" w14:textId="77777777" w:rsidR="00E800DF" w:rsidRPr="00E800DF" w:rsidRDefault="00E800DF" w:rsidP="00A3083C">
      <w:pPr>
        <w:numPr>
          <w:ilvl w:val="1"/>
          <w:numId w:val="4"/>
        </w:numPr>
        <w:shd w:val="clear" w:color="auto" w:fill="FFFFFF"/>
        <w:spacing w:before="100" w:beforeAutospacing="1" w:after="100" w:afterAutospacing="1" w:line="240" w:lineRule="auto"/>
        <w:ind w:left="1200"/>
        <w:jc w:val="both"/>
        <w:rPr>
          <w:rFonts w:ascii="Arial" w:eastAsia="Times New Roman" w:hAnsi="Arial" w:cs="Arial"/>
          <w:color w:val="001728"/>
          <w:sz w:val="24"/>
          <w:szCs w:val="24"/>
        </w:rPr>
      </w:pPr>
      <w:r w:rsidRPr="00E800DF">
        <w:rPr>
          <w:rFonts w:ascii="Arial" w:eastAsia="Times New Roman" w:hAnsi="Arial" w:cs="Arial"/>
          <w:color w:val="001728"/>
          <w:sz w:val="24"/>
          <w:szCs w:val="24"/>
        </w:rPr>
        <w:t>Conclusions:</w:t>
      </w:r>
    </w:p>
    <w:p w14:paraId="54EB5643" w14:textId="77777777" w:rsidR="00E800DF" w:rsidRPr="00E800DF" w:rsidRDefault="00E800DF" w:rsidP="00A3083C">
      <w:pPr>
        <w:shd w:val="clear" w:color="auto" w:fill="FFFFFF"/>
        <w:spacing w:after="390" w:line="240" w:lineRule="auto"/>
        <w:jc w:val="both"/>
        <w:rPr>
          <w:rFonts w:ascii="Arial" w:eastAsia="Times New Roman" w:hAnsi="Arial" w:cs="Arial"/>
          <w:b/>
          <w:i/>
          <w:color w:val="000031"/>
          <w:sz w:val="24"/>
          <w:szCs w:val="24"/>
        </w:rPr>
      </w:pPr>
      <w:r w:rsidRPr="00E800DF">
        <w:rPr>
          <w:rFonts w:ascii="Arial" w:eastAsia="Times New Roman" w:hAnsi="Arial" w:cs="Arial"/>
          <w:b/>
          <w:i/>
          <w:color w:val="000031"/>
          <w:sz w:val="24"/>
          <w:szCs w:val="24"/>
        </w:rPr>
        <w:t>Content</w:t>
      </w:r>
    </w:p>
    <w:p w14:paraId="54EB5644" w14:textId="77777777" w:rsidR="00E800DF" w:rsidRDefault="00F037B0" w:rsidP="00A3083C">
      <w:pPr>
        <w:numPr>
          <w:ilvl w:val="0"/>
          <w:numId w:val="7"/>
        </w:numPr>
        <w:shd w:val="clear" w:color="auto" w:fill="FFFFFF"/>
        <w:spacing w:before="100" w:beforeAutospacing="1" w:after="100" w:afterAutospacing="1" w:line="240" w:lineRule="auto"/>
        <w:ind w:left="600"/>
        <w:jc w:val="both"/>
        <w:rPr>
          <w:rFonts w:ascii="Arial" w:eastAsia="Times New Roman" w:hAnsi="Arial" w:cs="Arial"/>
          <w:color w:val="001728"/>
          <w:sz w:val="24"/>
          <w:szCs w:val="24"/>
        </w:rPr>
      </w:pPr>
      <w:r>
        <w:rPr>
          <w:rFonts w:ascii="Arial" w:eastAsia="Times New Roman" w:hAnsi="Arial" w:cs="Arial"/>
          <w:color w:val="001728"/>
          <w:sz w:val="24"/>
          <w:szCs w:val="24"/>
        </w:rPr>
        <w:t>Word</w:t>
      </w:r>
      <w:r w:rsidR="00E800DF" w:rsidRPr="00E800DF">
        <w:rPr>
          <w:rFonts w:ascii="Arial" w:eastAsia="Times New Roman" w:hAnsi="Arial" w:cs="Arial"/>
          <w:color w:val="001728"/>
          <w:sz w:val="24"/>
          <w:szCs w:val="24"/>
        </w:rPr>
        <w:t xml:space="preserve"> limit – Abstracts are limited to </w:t>
      </w:r>
      <w:r w:rsidR="0042378E">
        <w:rPr>
          <w:rFonts w:ascii="Arial" w:eastAsia="Times New Roman" w:hAnsi="Arial" w:cs="Arial"/>
          <w:color w:val="001728"/>
          <w:sz w:val="24"/>
          <w:szCs w:val="24"/>
        </w:rPr>
        <w:t>250</w:t>
      </w:r>
      <w:r w:rsidR="00E800DF" w:rsidRPr="00E800DF">
        <w:rPr>
          <w:rFonts w:ascii="Arial" w:eastAsia="Times New Roman" w:hAnsi="Arial" w:cs="Arial"/>
          <w:color w:val="001728"/>
          <w:sz w:val="24"/>
          <w:szCs w:val="24"/>
        </w:rPr>
        <w:t xml:space="preserve"> </w:t>
      </w:r>
      <w:r w:rsidR="0042378E">
        <w:rPr>
          <w:rFonts w:ascii="Arial" w:eastAsia="Times New Roman" w:hAnsi="Arial" w:cs="Arial"/>
          <w:color w:val="001728"/>
          <w:sz w:val="24"/>
          <w:szCs w:val="24"/>
        </w:rPr>
        <w:t>words</w:t>
      </w:r>
      <w:r w:rsidR="00E800DF" w:rsidRPr="00E800DF">
        <w:rPr>
          <w:rFonts w:ascii="Arial" w:eastAsia="Times New Roman" w:hAnsi="Arial" w:cs="Arial"/>
          <w:color w:val="001728"/>
          <w:sz w:val="24"/>
          <w:szCs w:val="24"/>
        </w:rPr>
        <w:t xml:space="preserve">. This includes the text but not the title or authors. </w:t>
      </w:r>
    </w:p>
    <w:p w14:paraId="54EB5645" w14:textId="09662043" w:rsidR="000D133A" w:rsidRDefault="00332F01" w:rsidP="00A3083C">
      <w:pPr>
        <w:numPr>
          <w:ilvl w:val="0"/>
          <w:numId w:val="7"/>
        </w:numPr>
        <w:shd w:val="clear" w:color="auto" w:fill="FFFFFF"/>
        <w:spacing w:before="100" w:beforeAutospacing="1" w:after="100" w:afterAutospacing="1" w:line="240" w:lineRule="auto"/>
        <w:ind w:left="600"/>
        <w:jc w:val="both"/>
        <w:rPr>
          <w:rFonts w:ascii="Arial" w:eastAsia="Times New Roman" w:hAnsi="Arial" w:cs="Arial"/>
          <w:color w:val="001728"/>
          <w:sz w:val="24"/>
          <w:szCs w:val="24"/>
        </w:rPr>
      </w:pPr>
      <w:r>
        <w:rPr>
          <w:rFonts w:ascii="Arial" w:eastAsia="Times New Roman" w:hAnsi="Arial" w:cs="Arial"/>
          <w:color w:val="001728"/>
          <w:sz w:val="24"/>
          <w:szCs w:val="24"/>
        </w:rPr>
        <w:t>Please use Arial</w:t>
      </w:r>
      <w:r w:rsidR="000D133A">
        <w:rPr>
          <w:rFonts w:ascii="Arial" w:eastAsia="Times New Roman" w:hAnsi="Arial" w:cs="Arial"/>
          <w:color w:val="001728"/>
          <w:sz w:val="24"/>
          <w:szCs w:val="24"/>
        </w:rPr>
        <w:t xml:space="preserve"> font 11 or 12 for the abstract</w:t>
      </w:r>
      <w:r>
        <w:rPr>
          <w:rFonts w:ascii="Arial" w:eastAsia="Times New Roman" w:hAnsi="Arial" w:cs="Arial"/>
          <w:color w:val="001728"/>
          <w:sz w:val="24"/>
          <w:szCs w:val="24"/>
        </w:rPr>
        <w:t xml:space="preserve"> preparation</w:t>
      </w:r>
      <w:r w:rsidR="000D133A">
        <w:rPr>
          <w:rFonts w:ascii="Arial" w:eastAsia="Times New Roman" w:hAnsi="Arial" w:cs="Arial"/>
          <w:color w:val="001728"/>
          <w:sz w:val="24"/>
          <w:szCs w:val="24"/>
        </w:rPr>
        <w:t xml:space="preserve">. </w:t>
      </w:r>
    </w:p>
    <w:p w14:paraId="18DC7398" w14:textId="77777777" w:rsidR="00D840A4" w:rsidRPr="00E800DF" w:rsidRDefault="00D840A4" w:rsidP="00630208">
      <w:pPr>
        <w:shd w:val="clear" w:color="auto" w:fill="FFFFFF"/>
        <w:spacing w:before="100" w:beforeAutospacing="1" w:after="100" w:afterAutospacing="1" w:line="240" w:lineRule="auto"/>
        <w:ind w:left="600"/>
        <w:jc w:val="both"/>
        <w:rPr>
          <w:rFonts w:ascii="Arial" w:eastAsia="Times New Roman" w:hAnsi="Arial" w:cs="Arial"/>
          <w:color w:val="001728"/>
          <w:sz w:val="24"/>
          <w:szCs w:val="24"/>
        </w:rPr>
      </w:pPr>
      <w:bookmarkStart w:id="0" w:name="_GoBack"/>
      <w:bookmarkEnd w:id="0"/>
    </w:p>
    <w:p w14:paraId="54EB5646" w14:textId="77777777" w:rsidR="00E800DF" w:rsidRPr="00E800DF" w:rsidRDefault="00E800DF" w:rsidP="00A3083C">
      <w:pPr>
        <w:numPr>
          <w:ilvl w:val="0"/>
          <w:numId w:val="7"/>
        </w:numPr>
        <w:shd w:val="clear" w:color="auto" w:fill="FFFFFF"/>
        <w:spacing w:before="100" w:beforeAutospacing="1" w:after="100" w:afterAutospacing="1" w:line="240" w:lineRule="auto"/>
        <w:ind w:left="600"/>
        <w:jc w:val="both"/>
        <w:rPr>
          <w:rFonts w:ascii="Arial" w:eastAsia="Times New Roman" w:hAnsi="Arial" w:cs="Arial"/>
          <w:color w:val="001728"/>
          <w:sz w:val="24"/>
          <w:szCs w:val="24"/>
        </w:rPr>
      </w:pPr>
      <w:r w:rsidRPr="00E800DF">
        <w:rPr>
          <w:rFonts w:ascii="Arial" w:eastAsia="Times New Roman" w:hAnsi="Arial" w:cs="Arial"/>
          <w:color w:val="001728"/>
          <w:sz w:val="24"/>
          <w:szCs w:val="24"/>
        </w:rPr>
        <w:t>Abbreviations – A maximum of five (5) unique abbreviations is allowed within the body of the abstract. No abbreviations should appear in the title. Place abbreviations in parentheses after the full word or phrase the first time it appears. Abbreviations increase the difficulty of reading and evaluating abstracts, which will be considered in the review process.</w:t>
      </w:r>
    </w:p>
    <w:p w14:paraId="54EB5647" w14:textId="77777777" w:rsidR="00E800DF" w:rsidRPr="00E800DF" w:rsidRDefault="00E800DF" w:rsidP="00A3083C">
      <w:pPr>
        <w:numPr>
          <w:ilvl w:val="0"/>
          <w:numId w:val="7"/>
        </w:numPr>
        <w:shd w:val="clear" w:color="auto" w:fill="FFFFFF"/>
        <w:spacing w:before="100" w:beforeAutospacing="1" w:after="100" w:afterAutospacing="1" w:line="240" w:lineRule="auto"/>
        <w:ind w:left="600"/>
        <w:jc w:val="both"/>
        <w:rPr>
          <w:rFonts w:ascii="Arial" w:eastAsia="Times New Roman" w:hAnsi="Arial" w:cs="Arial"/>
          <w:color w:val="001728"/>
          <w:sz w:val="24"/>
          <w:szCs w:val="24"/>
        </w:rPr>
      </w:pPr>
      <w:r w:rsidRPr="00E800DF">
        <w:rPr>
          <w:rFonts w:ascii="Arial" w:eastAsia="Times New Roman" w:hAnsi="Arial" w:cs="Arial"/>
          <w:color w:val="001728"/>
          <w:sz w:val="24"/>
          <w:szCs w:val="24"/>
        </w:rPr>
        <w:t>Clarity of expression will be considered in the review process. The overall quality of language used should assure comprehension by the reader.</w:t>
      </w:r>
    </w:p>
    <w:p w14:paraId="54EB5648" w14:textId="77777777" w:rsidR="00E800DF" w:rsidRPr="00E800DF" w:rsidRDefault="00E800DF" w:rsidP="00A3083C">
      <w:pPr>
        <w:numPr>
          <w:ilvl w:val="0"/>
          <w:numId w:val="7"/>
        </w:numPr>
        <w:shd w:val="clear" w:color="auto" w:fill="FFFFFF"/>
        <w:spacing w:before="100" w:beforeAutospacing="1" w:after="100" w:afterAutospacing="1" w:line="240" w:lineRule="auto"/>
        <w:ind w:left="600"/>
        <w:jc w:val="both"/>
        <w:rPr>
          <w:rFonts w:ascii="Arial" w:eastAsia="Times New Roman" w:hAnsi="Arial" w:cs="Arial"/>
          <w:color w:val="001728"/>
          <w:sz w:val="24"/>
          <w:szCs w:val="24"/>
        </w:rPr>
      </w:pPr>
      <w:r w:rsidRPr="00E800DF">
        <w:rPr>
          <w:rFonts w:ascii="Arial" w:eastAsia="Times New Roman" w:hAnsi="Arial" w:cs="Arial"/>
          <w:color w:val="001728"/>
          <w:sz w:val="24"/>
          <w:szCs w:val="24"/>
        </w:rPr>
        <w:t>Do not include:</w:t>
      </w:r>
    </w:p>
    <w:p w14:paraId="54EB5649" w14:textId="77777777" w:rsidR="00E800DF" w:rsidRPr="00E800DF" w:rsidRDefault="00E800DF" w:rsidP="00A3083C">
      <w:pPr>
        <w:numPr>
          <w:ilvl w:val="1"/>
          <w:numId w:val="8"/>
        </w:numPr>
        <w:shd w:val="clear" w:color="auto" w:fill="FFFFFF"/>
        <w:spacing w:before="100" w:beforeAutospacing="1" w:after="100" w:afterAutospacing="1" w:line="240" w:lineRule="auto"/>
        <w:ind w:left="1200"/>
        <w:jc w:val="both"/>
        <w:rPr>
          <w:rFonts w:ascii="Arial" w:eastAsia="Times New Roman" w:hAnsi="Arial" w:cs="Arial"/>
          <w:color w:val="001728"/>
          <w:sz w:val="24"/>
          <w:szCs w:val="24"/>
        </w:rPr>
      </w:pPr>
      <w:r w:rsidRPr="00E800DF">
        <w:rPr>
          <w:rFonts w:ascii="Arial" w:eastAsia="Times New Roman" w:hAnsi="Arial" w:cs="Arial"/>
          <w:color w:val="001728"/>
          <w:sz w:val="24"/>
          <w:szCs w:val="24"/>
        </w:rPr>
        <w:t>References, key words, credits, or grant support in your submission.</w:t>
      </w:r>
    </w:p>
    <w:p w14:paraId="54EB564A" w14:textId="77777777" w:rsidR="00E800DF" w:rsidRPr="00E800DF" w:rsidRDefault="00E800DF" w:rsidP="00A3083C">
      <w:pPr>
        <w:numPr>
          <w:ilvl w:val="1"/>
          <w:numId w:val="8"/>
        </w:numPr>
        <w:shd w:val="clear" w:color="auto" w:fill="FFFFFF"/>
        <w:spacing w:before="100" w:beforeAutospacing="1" w:after="100" w:afterAutospacing="1" w:line="240" w:lineRule="auto"/>
        <w:ind w:left="1200"/>
        <w:jc w:val="both"/>
        <w:rPr>
          <w:rFonts w:ascii="Arial" w:eastAsia="Times New Roman" w:hAnsi="Arial" w:cs="Arial"/>
          <w:color w:val="001728"/>
          <w:sz w:val="24"/>
          <w:szCs w:val="24"/>
        </w:rPr>
      </w:pPr>
      <w:r w:rsidRPr="00E800DF">
        <w:rPr>
          <w:rFonts w:ascii="Arial" w:eastAsia="Times New Roman" w:hAnsi="Arial" w:cs="Arial"/>
          <w:color w:val="001728"/>
          <w:sz w:val="24"/>
          <w:szCs w:val="24"/>
        </w:rPr>
        <w:t>Names or personal information of any patient participating in the study or trial. If you do, the abstract will not be considered for presentation.</w:t>
      </w:r>
    </w:p>
    <w:p w14:paraId="54EB564B" w14:textId="77777777" w:rsidR="00E800DF" w:rsidRPr="00E800DF" w:rsidRDefault="00E800DF" w:rsidP="00A3083C">
      <w:pPr>
        <w:numPr>
          <w:ilvl w:val="1"/>
          <w:numId w:val="8"/>
        </w:numPr>
        <w:shd w:val="clear" w:color="auto" w:fill="FFFFFF"/>
        <w:spacing w:before="100" w:beforeAutospacing="1" w:after="100" w:afterAutospacing="1" w:line="240" w:lineRule="auto"/>
        <w:ind w:left="1200"/>
        <w:jc w:val="both"/>
        <w:rPr>
          <w:rFonts w:ascii="Arial" w:eastAsia="Times New Roman" w:hAnsi="Arial" w:cs="Arial"/>
          <w:color w:val="001728"/>
          <w:sz w:val="24"/>
          <w:szCs w:val="24"/>
        </w:rPr>
      </w:pPr>
      <w:r w:rsidRPr="00E800DF">
        <w:rPr>
          <w:rFonts w:ascii="Arial" w:eastAsia="Times New Roman" w:hAnsi="Arial" w:cs="Arial"/>
          <w:color w:val="001728"/>
          <w:sz w:val="24"/>
          <w:szCs w:val="24"/>
        </w:rPr>
        <w:t>Authors or institutions in the title.</w:t>
      </w:r>
    </w:p>
    <w:p w14:paraId="54EB564C" w14:textId="77777777" w:rsidR="00E800DF" w:rsidRPr="00E800DF" w:rsidRDefault="00E800DF" w:rsidP="00A3083C">
      <w:pPr>
        <w:numPr>
          <w:ilvl w:val="0"/>
          <w:numId w:val="8"/>
        </w:numPr>
        <w:shd w:val="clear" w:color="auto" w:fill="FFFFFF"/>
        <w:spacing w:before="100" w:beforeAutospacing="1" w:after="100" w:afterAutospacing="1" w:line="240" w:lineRule="auto"/>
        <w:ind w:left="600"/>
        <w:jc w:val="both"/>
        <w:rPr>
          <w:rFonts w:ascii="Arial" w:eastAsia="Times New Roman" w:hAnsi="Arial" w:cs="Arial"/>
          <w:color w:val="001728"/>
          <w:sz w:val="24"/>
          <w:szCs w:val="24"/>
        </w:rPr>
      </w:pPr>
      <w:r w:rsidRPr="00E800DF">
        <w:rPr>
          <w:rFonts w:ascii="Arial" w:eastAsia="Times New Roman" w:hAnsi="Arial" w:cs="Arial"/>
          <w:color w:val="001728"/>
          <w:sz w:val="24"/>
          <w:szCs w:val="24"/>
        </w:rPr>
        <w:t>Title format: lowercase linking words in the title, unless used at the beginning of the title or after a colon. Bold the title and do not put a period at the end.</w:t>
      </w:r>
    </w:p>
    <w:p w14:paraId="54EB564D" w14:textId="77777777" w:rsidR="00E800DF" w:rsidRPr="00E800DF" w:rsidRDefault="00E800DF" w:rsidP="00A3083C">
      <w:pPr>
        <w:numPr>
          <w:ilvl w:val="1"/>
          <w:numId w:val="8"/>
        </w:numPr>
        <w:shd w:val="clear" w:color="auto" w:fill="FFFFFF"/>
        <w:spacing w:before="100" w:beforeAutospacing="1" w:after="100" w:afterAutospacing="1" w:line="240" w:lineRule="auto"/>
        <w:ind w:left="1200"/>
        <w:jc w:val="both"/>
        <w:rPr>
          <w:rFonts w:ascii="Arial" w:eastAsia="Times New Roman" w:hAnsi="Arial" w:cs="Arial"/>
          <w:color w:val="001728"/>
          <w:sz w:val="24"/>
          <w:szCs w:val="24"/>
        </w:rPr>
      </w:pPr>
      <w:r w:rsidRPr="00E800DF">
        <w:rPr>
          <w:rFonts w:ascii="Arial" w:eastAsia="Times New Roman" w:hAnsi="Arial" w:cs="Arial"/>
          <w:color w:val="001728"/>
          <w:sz w:val="24"/>
          <w:szCs w:val="24"/>
        </w:rPr>
        <w:t>Examples of linking words: a, an, and, as, at, but, by, for, in, is, of, on, or, the, to, via</w:t>
      </w:r>
    </w:p>
    <w:p w14:paraId="54EB564E" w14:textId="77777777" w:rsidR="00E800DF" w:rsidRPr="00E800DF" w:rsidRDefault="00E800DF" w:rsidP="0001774B">
      <w:pPr>
        <w:numPr>
          <w:ilvl w:val="1"/>
          <w:numId w:val="8"/>
        </w:numPr>
        <w:shd w:val="clear" w:color="auto" w:fill="FFFFFF"/>
        <w:spacing w:before="100" w:beforeAutospacing="1" w:after="100" w:afterAutospacing="1" w:line="240" w:lineRule="auto"/>
        <w:rPr>
          <w:rFonts w:ascii="Arial" w:eastAsia="Times New Roman" w:hAnsi="Arial" w:cs="Arial"/>
          <w:color w:val="001728"/>
          <w:sz w:val="24"/>
          <w:szCs w:val="24"/>
        </w:rPr>
      </w:pPr>
      <w:r w:rsidRPr="00E800DF">
        <w:rPr>
          <w:rFonts w:ascii="Arial" w:eastAsia="Times New Roman" w:hAnsi="Arial" w:cs="Arial"/>
          <w:color w:val="001728"/>
          <w:sz w:val="24"/>
          <w:szCs w:val="24"/>
        </w:rPr>
        <w:t>Examples of proper title format:</w:t>
      </w:r>
      <w:r w:rsidRPr="00E800DF">
        <w:rPr>
          <w:rFonts w:ascii="Arial" w:eastAsia="Times New Roman" w:hAnsi="Arial" w:cs="Arial"/>
          <w:color w:val="001728"/>
          <w:sz w:val="24"/>
          <w:szCs w:val="24"/>
        </w:rPr>
        <w:br/>
      </w:r>
      <w:r w:rsidR="00F037B0" w:rsidRPr="0001774B">
        <w:rPr>
          <w:rFonts w:ascii="Arial" w:eastAsia="Times New Roman" w:hAnsi="Arial" w:cs="Arial"/>
          <w:b/>
          <w:bCs/>
          <w:color w:val="001728"/>
          <w:sz w:val="24"/>
          <w:szCs w:val="24"/>
        </w:rPr>
        <w:t>“</w:t>
      </w:r>
      <w:r w:rsidR="006538F5" w:rsidRPr="0001774B">
        <w:rPr>
          <w:rFonts w:ascii="Arial" w:eastAsia="Times New Roman" w:hAnsi="Arial" w:cs="Arial"/>
          <w:b/>
          <w:bCs/>
          <w:color w:val="001728"/>
          <w:sz w:val="24"/>
          <w:szCs w:val="24"/>
        </w:rPr>
        <w:t>Periodontal Bacteria Modulate Immune Responses by Suppressing Anti-inflammatory miR-142-3p and Augmentin</w:t>
      </w:r>
      <w:r w:rsidR="009D0C1D" w:rsidRPr="0001774B">
        <w:rPr>
          <w:rFonts w:ascii="Arial" w:eastAsia="Times New Roman" w:hAnsi="Arial" w:cs="Arial"/>
          <w:b/>
          <w:bCs/>
          <w:color w:val="001728"/>
          <w:sz w:val="24"/>
          <w:szCs w:val="24"/>
        </w:rPr>
        <w:t xml:space="preserve">g Pro-inflammatory miR-155/NFκB </w:t>
      </w:r>
      <w:r w:rsidR="006538F5" w:rsidRPr="0001774B">
        <w:rPr>
          <w:rFonts w:ascii="Arial" w:eastAsia="Times New Roman" w:hAnsi="Arial" w:cs="Arial"/>
          <w:b/>
          <w:bCs/>
          <w:color w:val="001728"/>
          <w:sz w:val="24"/>
          <w:szCs w:val="24"/>
        </w:rPr>
        <w:t>axis</w:t>
      </w:r>
      <w:r w:rsidR="00F037B0" w:rsidRPr="0001774B">
        <w:rPr>
          <w:rFonts w:ascii="Arial" w:eastAsia="Times New Roman" w:hAnsi="Arial" w:cs="Arial"/>
          <w:b/>
          <w:bCs/>
          <w:color w:val="001728"/>
          <w:sz w:val="24"/>
          <w:szCs w:val="24"/>
        </w:rPr>
        <w:t>”</w:t>
      </w:r>
      <w:r w:rsidRPr="00E800DF">
        <w:rPr>
          <w:rFonts w:ascii="Arial" w:eastAsia="Times New Roman" w:hAnsi="Arial" w:cs="Arial"/>
          <w:b/>
          <w:bCs/>
          <w:color w:val="001728"/>
          <w:sz w:val="24"/>
          <w:szCs w:val="24"/>
        </w:rPr>
        <w:br/>
      </w:r>
    </w:p>
    <w:p w14:paraId="54EB564F" w14:textId="77777777" w:rsidR="007B44CF" w:rsidRDefault="00E800DF" w:rsidP="00A3083C">
      <w:pPr>
        <w:numPr>
          <w:ilvl w:val="0"/>
          <w:numId w:val="8"/>
        </w:numPr>
        <w:shd w:val="clear" w:color="auto" w:fill="FFFFFF"/>
        <w:spacing w:before="100" w:beforeAutospacing="1" w:after="100" w:afterAutospacing="1" w:line="240" w:lineRule="auto"/>
        <w:ind w:left="600"/>
        <w:jc w:val="both"/>
        <w:rPr>
          <w:rFonts w:ascii="Arial" w:eastAsia="Times New Roman" w:hAnsi="Arial" w:cs="Arial"/>
          <w:color w:val="001728"/>
          <w:sz w:val="24"/>
          <w:szCs w:val="24"/>
        </w:rPr>
      </w:pPr>
      <w:r w:rsidRPr="00E800DF">
        <w:rPr>
          <w:rFonts w:ascii="Arial" w:eastAsia="Times New Roman" w:hAnsi="Arial" w:cs="Arial"/>
          <w:color w:val="001728"/>
          <w:sz w:val="24"/>
          <w:szCs w:val="24"/>
        </w:rPr>
        <w:t xml:space="preserve">Proofread abstracts carefully to avoid errors and ensure compliance with </w:t>
      </w:r>
      <w:r w:rsidR="000B2D0A">
        <w:rPr>
          <w:rFonts w:ascii="Arial" w:eastAsia="Times New Roman" w:hAnsi="Arial" w:cs="Arial"/>
          <w:color w:val="001728"/>
          <w:sz w:val="24"/>
          <w:szCs w:val="24"/>
        </w:rPr>
        <w:t xml:space="preserve">the guidelines. </w:t>
      </w:r>
    </w:p>
    <w:p w14:paraId="54EB5650" w14:textId="77777777" w:rsidR="00E800DF" w:rsidRPr="00E800DF" w:rsidRDefault="007B44CF" w:rsidP="00A3083C">
      <w:pPr>
        <w:numPr>
          <w:ilvl w:val="0"/>
          <w:numId w:val="8"/>
        </w:numPr>
        <w:shd w:val="clear" w:color="auto" w:fill="FFFFFF"/>
        <w:spacing w:before="100" w:beforeAutospacing="1" w:after="100" w:afterAutospacing="1" w:line="240" w:lineRule="auto"/>
        <w:ind w:left="600"/>
        <w:jc w:val="both"/>
        <w:rPr>
          <w:rFonts w:ascii="Arial" w:eastAsia="Times New Roman" w:hAnsi="Arial" w:cs="Arial"/>
          <w:color w:val="001728"/>
          <w:sz w:val="24"/>
          <w:szCs w:val="24"/>
        </w:rPr>
      </w:pPr>
      <w:r w:rsidRPr="007B44CF">
        <w:rPr>
          <w:rFonts w:ascii="Arial" w:eastAsia="Times New Roman" w:hAnsi="Arial" w:cs="Arial"/>
          <w:b/>
          <w:color w:val="001728"/>
          <w:sz w:val="24"/>
          <w:szCs w:val="24"/>
        </w:rPr>
        <w:t>If a</w:t>
      </w:r>
      <w:r w:rsidRPr="007B44CF">
        <w:rPr>
          <w:rFonts w:ascii="Arial" w:eastAsia="Times New Roman" w:hAnsi="Arial" w:cs="Arial"/>
          <w:b/>
          <w:bCs/>
          <w:color w:val="001728"/>
          <w:sz w:val="24"/>
          <w:szCs w:val="24"/>
        </w:rPr>
        <w:t>ccepted</w:t>
      </w:r>
      <w:r>
        <w:rPr>
          <w:rFonts w:ascii="Arial" w:eastAsia="Times New Roman" w:hAnsi="Arial" w:cs="Arial"/>
          <w:b/>
          <w:bCs/>
          <w:color w:val="001728"/>
          <w:sz w:val="24"/>
          <w:szCs w:val="24"/>
        </w:rPr>
        <w:t>, one the authors will have to present the data as a short talk or poster</w:t>
      </w:r>
      <w:r w:rsidR="00E800DF" w:rsidRPr="00E800DF">
        <w:rPr>
          <w:rFonts w:ascii="Arial" w:eastAsia="Times New Roman" w:hAnsi="Arial" w:cs="Arial"/>
          <w:b/>
          <w:bCs/>
          <w:color w:val="001728"/>
          <w:sz w:val="24"/>
          <w:szCs w:val="24"/>
        </w:rPr>
        <w:t xml:space="preserve"> </w:t>
      </w:r>
      <w:r>
        <w:rPr>
          <w:rFonts w:ascii="Arial" w:eastAsia="Times New Roman" w:hAnsi="Arial" w:cs="Arial"/>
          <w:b/>
          <w:bCs/>
          <w:color w:val="001728"/>
          <w:sz w:val="24"/>
          <w:szCs w:val="24"/>
        </w:rPr>
        <w:t>presentation. Authors will be notified by September 25, 2022</w:t>
      </w:r>
      <w:r w:rsidR="00E800DF" w:rsidRPr="00E800DF">
        <w:rPr>
          <w:rFonts w:ascii="Arial" w:eastAsia="Times New Roman" w:hAnsi="Arial" w:cs="Arial"/>
          <w:b/>
          <w:bCs/>
          <w:color w:val="001728"/>
          <w:sz w:val="24"/>
          <w:szCs w:val="24"/>
        </w:rPr>
        <w:t>.</w:t>
      </w:r>
    </w:p>
    <w:p w14:paraId="54EB5651" w14:textId="77777777" w:rsidR="00B10E20" w:rsidRDefault="00B10E20" w:rsidP="00A3083C">
      <w:pPr>
        <w:jc w:val="both"/>
      </w:pPr>
    </w:p>
    <w:sectPr w:rsidR="00B10E2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62B4B" w14:textId="77777777" w:rsidR="00260181" w:rsidRDefault="00260181" w:rsidP="00260181">
      <w:pPr>
        <w:spacing w:after="0" w:line="240" w:lineRule="auto"/>
      </w:pPr>
      <w:r>
        <w:separator/>
      </w:r>
    </w:p>
  </w:endnote>
  <w:endnote w:type="continuationSeparator" w:id="0">
    <w:p w14:paraId="355E6443" w14:textId="77777777" w:rsidR="00260181" w:rsidRDefault="00260181" w:rsidP="00260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873722"/>
      <w:docPartObj>
        <w:docPartGallery w:val="Page Numbers (Bottom of Page)"/>
        <w:docPartUnique/>
      </w:docPartObj>
    </w:sdtPr>
    <w:sdtEndPr>
      <w:rPr>
        <w:rFonts w:ascii="Arial" w:hAnsi="Arial" w:cs="Arial"/>
        <w:noProof/>
      </w:rPr>
    </w:sdtEndPr>
    <w:sdtContent>
      <w:p w14:paraId="2B1F227E" w14:textId="2FC9565B" w:rsidR="00D840A4" w:rsidRPr="00D840A4" w:rsidRDefault="00D840A4" w:rsidP="00D840A4">
        <w:pPr>
          <w:pStyle w:val="Footer"/>
          <w:rPr>
            <w:rFonts w:ascii="Arial" w:hAnsi="Arial" w:cs="Arial"/>
          </w:rPr>
        </w:pPr>
        <w:r w:rsidRPr="00D840A4">
          <w:rPr>
            <w:rFonts w:ascii="Arial" w:hAnsi="Arial" w:cs="Arial"/>
          </w:rPr>
          <w:t xml:space="preserve">UIC College of Dentistry                               Page </w:t>
        </w:r>
        <w:r w:rsidRPr="00D840A4">
          <w:rPr>
            <w:rFonts w:ascii="Arial" w:hAnsi="Arial" w:cs="Arial"/>
          </w:rPr>
          <w:fldChar w:fldCharType="begin"/>
        </w:r>
        <w:r w:rsidRPr="00D840A4">
          <w:rPr>
            <w:rFonts w:ascii="Arial" w:hAnsi="Arial" w:cs="Arial"/>
          </w:rPr>
          <w:instrText xml:space="preserve"> PAGE   \* MERGEFORMAT </w:instrText>
        </w:r>
        <w:r w:rsidRPr="00D840A4">
          <w:rPr>
            <w:rFonts w:ascii="Arial" w:hAnsi="Arial" w:cs="Arial"/>
          </w:rPr>
          <w:fldChar w:fldCharType="separate"/>
        </w:r>
        <w:r w:rsidR="00630208">
          <w:rPr>
            <w:rFonts w:ascii="Arial" w:hAnsi="Arial" w:cs="Arial"/>
            <w:noProof/>
          </w:rPr>
          <w:t>1</w:t>
        </w:r>
        <w:r w:rsidRPr="00D840A4">
          <w:rPr>
            <w:rFonts w:ascii="Arial" w:hAnsi="Arial" w:cs="Arial"/>
            <w:noProof/>
          </w:rPr>
          <w:fldChar w:fldCharType="end"/>
        </w:r>
        <w:r w:rsidRPr="00D840A4">
          <w:rPr>
            <w:rFonts w:ascii="Arial" w:hAnsi="Arial" w:cs="Arial"/>
            <w:noProof/>
          </w:rPr>
          <w:t xml:space="preserve"> of 2                             microRNA symposium     </w:t>
        </w:r>
        <w:r>
          <w:rPr>
            <w:rFonts w:ascii="Arial" w:hAnsi="Arial" w:cs="Arial"/>
            <w:noProof/>
          </w:rPr>
          <w:t xml:space="preserve">                         </w:t>
        </w:r>
      </w:p>
    </w:sdtContent>
  </w:sdt>
  <w:p w14:paraId="0B52F8E2" w14:textId="21DCB52C" w:rsidR="00260181" w:rsidRPr="00260181" w:rsidRDefault="00260181">
    <w:pPr>
      <w:pStyle w:val="Footer"/>
      <w:rPr>
        <w:rFonts w:ascii="Arial" w:hAnsi="Arial" w:cs="Arial"/>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3F863" w14:textId="77777777" w:rsidR="00260181" w:rsidRDefault="00260181" w:rsidP="00260181">
      <w:pPr>
        <w:spacing w:after="0" w:line="240" w:lineRule="auto"/>
      </w:pPr>
      <w:r>
        <w:separator/>
      </w:r>
    </w:p>
  </w:footnote>
  <w:footnote w:type="continuationSeparator" w:id="0">
    <w:p w14:paraId="4A6E65FF" w14:textId="77777777" w:rsidR="00260181" w:rsidRDefault="00260181" w:rsidP="00260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038D3" w14:textId="4355345D" w:rsidR="00260181" w:rsidRPr="00260181" w:rsidRDefault="00260181" w:rsidP="00260181">
    <w:pPr>
      <w:pStyle w:val="Header"/>
      <w:rPr>
        <w:rFonts w:ascii="Arial" w:hAnsi="Arial" w:cs="Arial"/>
        <w:color w:val="C00000"/>
      </w:rPr>
    </w:pPr>
    <w:r w:rsidRPr="00260181">
      <w:rPr>
        <w:rFonts w:ascii="Arial" w:hAnsi="Arial" w:cs="Arial"/>
        <w:noProof/>
        <w:color w:val="C00000"/>
      </w:rPr>
      <w:drawing>
        <wp:inline distT="0" distB="0" distL="0" distR="0" wp14:anchorId="5B414BD9" wp14:editId="7307B293">
          <wp:extent cx="1460500" cy="383663"/>
          <wp:effectExtent l="0" t="0" r="6350" b="0"/>
          <wp:docPr id="1" name="Picture 1" descr="C:\Users\jaideep\OneDrive - University of Illinois at Chicago\Marketing\Logos\COD-Logos\COL.DENT.LOCKB.S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ideep\OneDrive - University of Illinois at Chicago\Marketing\Logos\COD-Logos\COL.DENT.LOCKB.SM.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810" cy="398981"/>
                  </a:xfrm>
                  <a:prstGeom prst="rect">
                    <a:avLst/>
                  </a:prstGeom>
                  <a:noFill/>
                  <a:ln>
                    <a:noFill/>
                  </a:ln>
                </pic:spPr>
              </pic:pic>
            </a:graphicData>
          </a:graphic>
        </wp:inline>
      </w:drawing>
    </w:r>
    <w:r>
      <w:rPr>
        <w:rFonts w:ascii="Arial" w:hAnsi="Arial" w:cs="Arial"/>
        <w:color w:val="C00000"/>
      </w:rPr>
      <w:t xml:space="preserve">                                                                                </w:t>
    </w:r>
    <w:r w:rsidRPr="00260181">
      <w:rPr>
        <w:rFonts w:ascii="Arial" w:hAnsi="Arial" w:cs="Arial"/>
        <w:noProof/>
        <w:color w:val="C00000"/>
      </w:rPr>
      <w:drawing>
        <wp:inline distT="0" distB="0" distL="0" distR="0" wp14:anchorId="6D0D5DF5" wp14:editId="5D12BBF4">
          <wp:extent cx="1363980" cy="487135"/>
          <wp:effectExtent l="0" t="0" r="7620" b="8255"/>
          <wp:docPr id="2" name="Picture 2" descr="C:\Users\jaideep\OneDrive - University of Illinois at Chicago\Marketing\Logos\UI-Health\UIH_primary_logo_notex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ideep\OneDrive - University of Illinois at Chicago\Marketing\Logos\UI-Health\UIH_primary_logo_notext_4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7555" cy="513412"/>
                  </a:xfrm>
                  <a:prstGeom prst="rect">
                    <a:avLst/>
                  </a:prstGeom>
                  <a:noFill/>
                  <a:ln>
                    <a:noFill/>
                  </a:ln>
                </pic:spPr>
              </pic:pic>
            </a:graphicData>
          </a:graphic>
        </wp:inline>
      </w:drawing>
    </w:r>
    <w:r>
      <w:rPr>
        <w:rFonts w:ascii="Arial" w:hAnsi="Arial" w:cs="Arial"/>
        <w:color w:val="C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6F0"/>
    <w:multiLevelType w:val="multilevel"/>
    <w:tmpl w:val="DE481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E93FE1"/>
    <w:multiLevelType w:val="multilevel"/>
    <w:tmpl w:val="D722F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00258D"/>
    <w:multiLevelType w:val="multilevel"/>
    <w:tmpl w:val="793C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C53A03"/>
    <w:multiLevelType w:val="multilevel"/>
    <w:tmpl w:val="ABFA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BC6BE4"/>
    <w:multiLevelType w:val="multilevel"/>
    <w:tmpl w:val="9072F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4"/>
    <w:lvlOverride w:ilvl="1">
      <w:lvl w:ilvl="1">
        <w:numFmt w:val="bullet"/>
        <w:lvlText w:val=""/>
        <w:lvlJc w:val="left"/>
        <w:pPr>
          <w:tabs>
            <w:tab w:val="num" w:pos="1440"/>
          </w:tabs>
          <w:ind w:left="1440" w:hanging="360"/>
        </w:pPr>
        <w:rPr>
          <w:rFonts w:ascii="Symbol" w:hAnsi="Symbol" w:hint="default"/>
          <w:sz w:val="20"/>
        </w:rPr>
      </w:lvl>
    </w:lvlOverride>
  </w:num>
  <w:num w:numId="5">
    <w:abstractNumId w:val="1"/>
  </w:num>
  <w:num w:numId="6">
    <w:abstractNumId w:val="1"/>
    <w:lvlOverride w:ilvl="1">
      <w:lvl w:ilvl="1">
        <w:numFmt w:val="bullet"/>
        <w:lvlText w:val=""/>
        <w:lvlJc w:val="left"/>
        <w:pPr>
          <w:tabs>
            <w:tab w:val="num" w:pos="1440"/>
          </w:tabs>
          <w:ind w:left="1440" w:hanging="360"/>
        </w:pPr>
        <w:rPr>
          <w:rFonts w:ascii="Symbol" w:hAnsi="Symbol" w:hint="default"/>
          <w:sz w:val="20"/>
        </w:rPr>
      </w:lvl>
    </w:lvlOverride>
  </w:num>
  <w:num w:numId="7">
    <w:abstractNumId w:val="0"/>
  </w:num>
  <w:num w:numId="8">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0DF"/>
    <w:rsid w:val="00013E69"/>
    <w:rsid w:val="0001774B"/>
    <w:rsid w:val="00024B9B"/>
    <w:rsid w:val="00051EA8"/>
    <w:rsid w:val="000B2D0A"/>
    <w:rsid w:val="000D133A"/>
    <w:rsid w:val="00104346"/>
    <w:rsid w:val="001A4D39"/>
    <w:rsid w:val="001C50B9"/>
    <w:rsid w:val="00260181"/>
    <w:rsid w:val="002C2612"/>
    <w:rsid w:val="00332F01"/>
    <w:rsid w:val="0042378E"/>
    <w:rsid w:val="00490E6A"/>
    <w:rsid w:val="00581EDD"/>
    <w:rsid w:val="0060159A"/>
    <w:rsid w:val="00630208"/>
    <w:rsid w:val="006538F5"/>
    <w:rsid w:val="00666F59"/>
    <w:rsid w:val="006B1A11"/>
    <w:rsid w:val="007276A7"/>
    <w:rsid w:val="00774BAF"/>
    <w:rsid w:val="007B44CF"/>
    <w:rsid w:val="008857C8"/>
    <w:rsid w:val="00890650"/>
    <w:rsid w:val="00937212"/>
    <w:rsid w:val="009376C8"/>
    <w:rsid w:val="00952CF2"/>
    <w:rsid w:val="009559B2"/>
    <w:rsid w:val="009C2C55"/>
    <w:rsid w:val="009D0C1D"/>
    <w:rsid w:val="009F77F2"/>
    <w:rsid w:val="00A3083C"/>
    <w:rsid w:val="00A35054"/>
    <w:rsid w:val="00AD491C"/>
    <w:rsid w:val="00B10E20"/>
    <w:rsid w:val="00B425B2"/>
    <w:rsid w:val="00BB1004"/>
    <w:rsid w:val="00C03872"/>
    <w:rsid w:val="00C337A6"/>
    <w:rsid w:val="00D840A4"/>
    <w:rsid w:val="00E800DF"/>
    <w:rsid w:val="00EA55A5"/>
    <w:rsid w:val="00F03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B5630"/>
  <w15:chartTrackingRefBased/>
  <w15:docId w15:val="{6DEF3508-DB37-4AD8-8471-08E8866B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81E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00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00DF"/>
    <w:rPr>
      <w:b/>
      <w:bCs/>
    </w:rPr>
  </w:style>
  <w:style w:type="character" w:customStyle="1" w:styleId="Heading3Char">
    <w:name w:val="Heading 3 Char"/>
    <w:basedOn w:val="DefaultParagraphFont"/>
    <w:link w:val="Heading3"/>
    <w:uiPriority w:val="9"/>
    <w:rsid w:val="00581ED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24B9B"/>
    <w:rPr>
      <w:color w:val="0563C1" w:themeColor="hyperlink"/>
      <w:u w:val="single"/>
    </w:rPr>
  </w:style>
  <w:style w:type="paragraph" w:styleId="ListParagraph">
    <w:name w:val="List Paragraph"/>
    <w:basedOn w:val="Normal"/>
    <w:uiPriority w:val="34"/>
    <w:qFormat/>
    <w:rsid w:val="00024B9B"/>
    <w:pPr>
      <w:ind w:left="720"/>
      <w:contextualSpacing/>
    </w:pPr>
  </w:style>
  <w:style w:type="table" w:styleId="TableGrid">
    <w:name w:val="Table Grid"/>
    <w:basedOn w:val="TableNormal"/>
    <w:uiPriority w:val="39"/>
    <w:rsid w:val="00AD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0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181"/>
  </w:style>
  <w:style w:type="paragraph" w:styleId="Footer">
    <w:name w:val="footer"/>
    <w:basedOn w:val="Normal"/>
    <w:link w:val="FooterChar"/>
    <w:uiPriority w:val="99"/>
    <w:unhideWhenUsed/>
    <w:rsid w:val="00260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82900">
      <w:bodyDiv w:val="1"/>
      <w:marLeft w:val="0"/>
      <w:marRight w:val="0"/>
      <w:marTop w:val="0"/>
      <w:marBottom w:val="0"/>
      <w:divBdr>
        <w:top w:val="none" w:sz="0" w:space="0" w:color="auto"/>
        <w:left w:val="none" w:sz="0" w:space="0" w:color="auto"/>
        <w:bottom w:val="none" w:sz="0" w:space="0" w:color="auto"/>
        <w:right w:val="none" w:sz="0" w:space="0" w:color="auto"/>
      </w:divBdr>
    </w:div>
    <w:div w:id="42260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B20"/>
    <w:rsid w:val="00626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C5583170A94E8CAFB6AE8326017DA7">
    <w:name w:val="03C5583170A94E8CAFB6AE8326017DA7"/>
    <w:rsid w:val="00626B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61E6-63C0-498C-AA5E-7CF5743D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UIC College of Dentistry</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Naqvi, Afsar</dc:creator>
  <cp:keywords/>
  <dc:description/>
  <cp:lastModifiedBy>Deshpande, Jaideep</cp:lastModifiedBy>
  <cp:revision>20</cp:revision>
  <dcterms:created xsi:type="dcterms:W3CDTF">2022-07-24T14:16:00Z</dcterms:created>
  <dcterms:modified xsi:type="dcterms:W3CDTF">2022-07-26T21:14:00Z</dcterms:modified>
</cp:coreProperties>
</file>